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CD" w:rsidRDefault="00725BCD" w:rsidP="00725BCD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Wyciąg z protokołu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zebrania Zarządu PZSPZ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1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pStyle w:val="Nagwek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sprawie wniosku o zmianie w sposobie rozgrywania LZ i PP.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PZSPZ podjął uchwałę o nie zmienianiu w sposobie rozgrywania LZ i PP.</w:t>
      </w: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Zarząd jest za utrzymaniem obecnej formuły rozgrywania Ligi Zaprzęgowej.</w:t>
      </w: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publikacji w BIP.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2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pStyle w:val="Nagwek1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 sprawie wniosku </w:t>
      </w:r>
    </w:p>
    <w:p w:rsidR="00725BCD" w:rsidRDefault="00725BCD" w:rsidP="00725BCD">
      <w:pPr>
        <w:pStyle w:val="Nagwek1"/>
        <w:jc w:val="center"/>
        <w:rPr>
          <w:b w:val="0"/>
        </w:rPr>
      </w:pPr>
      <w:r>
        <w:rPr>
          <w:rFonts w:ascii="Times New Roman" w:hAnsi="Times New Roman"/>
          <w:sz w:val="24"/>
        </w:rPr>
        <w:t>o usunięcie z regulaminu wyścigów zapisów nakazujących</w:t>
      </w:r>
      <w:r>
        <w:rPr>
          <w:rFonts w:ascii="Times New Roman" w:hAnsi="Times New Roman"/>
          <w:sz w:val="24"/>
        </w:rPr>
        <w:br/>
        <w:t>używanie liny asekuracyjnej w czasie startu na hulajnodze.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PZSPZ podjął uchwałę o o usunięcie z regulaminu wyścigów zapisów nakazujących</w:t>
      </w:r>
      <w:r>
        <w:rPr>
          <w:rFonts w:ascii="Times New Roman" w:hAnsi="Times New Roman"/>
          <w:sz w:val="24"/>
        </w:rPr>
        <w:br/>
        <w:t>używanie liny asekuracyjnej w czasie startu na hulajnodze. </w:t>
      </w:r>
    </w:p>
    <w:p w:rsidR="00725BCD" w:rsidRPr="00725BCD" w:rsidRDefault="00725BCD" w:rsidP="00725BC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</w:rPr>
        <w:t>Zmiany zapisów w regulaminie:</w:t>
      </w:r>
      <w:r>
        <w:rPr>
          <w:rFonts w:ascii="Times New Roman" w:hAnsi="Times New Roman"/>
          <w:sz w:val="24"/>
          <w:u w:val="single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23.7.7</w:t>
      </w:r>
      <w:r>
        <w:rPr>
          <w:rFonts w:ascii="Times New Roman" w:hAnsi="Times New Roman"/>
          <w:sz w:val="24"/>
        </w:rPr>
        <w:t>. </w:t>
      </w:r>
      <w:r w:rsidRPr="00725BCD">
        <w:rPr>
          <w:rFonts w:ascii="Times New Roman" w:hAnsi="Times New Roman"/>
          <w:b/>
          <w:color w:val="FF0000"/>
        </w:rPr>
        <w:t>Hulajnoga + 2 psy  powinna być wyposażona  w linę bezpieczeństwa umocowaną do hulajnogi i np. owiniętą na kierownicy (możliwość  zakotwiczenia hulajnogi i psów</w:t>
      </w:r>
    </w:p>
    <w:p w:rsidR="00725BCD" w:rsidRDefault="00725BCD" w:rsidP="00725BCD">
      <w:pPr>
        <w:jc w:val="center"/>
        <w:rPr>
          <w:rFonts w:ascii="Times New Roman" w:hAnsi="Times New Roman"/>
          <w:b/>
          <w:color w:val="000000"/>
          <w:sz w:val="24"/>
        </w:rPr>
      </w:pPr>
      <w:r w:rsidRPr="00725BCD">
        <w:rPr>
          <w:rFonts w:ascii="Times New Roman" w:hAnsi="Times New Roman"/>
          <w:b/>
          <w:color w:val="FF0000"/>
          <w:sz w:val="24"/>
        </w:rPr>
        <w:t xml:space="preserve"> w razie wypadku).</w:t>
      </w:r>
      <w:r>
        <w:rPr>
          <w:rFonts w:ascii="Times New Roman" w:hAnsi="Times New Roman"/>
          <w:b/>
          <w:sz w:val="24"/>
        </w:rPr>
        <w:br/>
      </w: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publikacji w BIP.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3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pStyle w:val="Nagwek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sprawie wniosku o włączenie od przyszłego sezonu klasy SC1 do Pucharu Polski.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Zarząd PZSPZ podjął uchwałę o włączenie od przyszłego sezonu klasy SC1 do Pucharu Polski.</w:t>
      </w: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pStyle w:val="Nagwek8"/>
      </w:pPr>
      <w:r>
        <w:t xml:space="preserve">Zmiana zapisu  dot. Wagi psa w SC1 </w:t>
      </w:r>
    </w:p>
    <w:p w:rsidR="00725BCD" w:rsidRDefault="00725BCD" w:rsidP="00725BCD">
      <w:pPr>
        <w:rPr>
          <w:rFonts w:ascii="Times New Roman" w:hAnsi="Times New Roman"/>
          <w:sz w:val="24"/>
        </w:rPr>
      </w:pPr>
    </w:p>
    <w:p w:rsidR="00725BCD" w:rsidRDefault="00725BCD" w:rsidP="00725BCD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6.10.5. Psy uczestniczące w wyścigu muszą mieć ukończone 12 miesięcy,</w:t>
      </w:r>
    </w:p>
    <w:p w:rsidR="00725BCD" w:rsidRDefault="00725BCD" w:rsidP="00725BCD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zaś w przypadku klas średniodystansowych, długodystansowych oraz w przypadku</w:t>
      </w:r>
    </w:p>
    <w:p w:rsidR="00725BCD" w:rsidRDefault="00725BCD" w:rsidP="00725BC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bikejoringu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i klasy S.C.1  co najmniej 18 miesięcy; minimalna waga psa zaprzęgowego wynosi12 kg w kondycji sportowej.</w:t>
      </w:r>
    </w:p>
    <w:p w:rsidR="00725BCD" w:rsidRDefault="00725BCD" w:rsidP="00725BCD">
      <w:pPr>
        <w:rPr>
          <w:rFonts w:ascii="Times New Roman" w:hAnsi="Times New Roman"/>
          <w:sz w:val="24"/>
          <w:u w:val="single"/>
        </w:rPr>
      </w:pP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Zmiany zapisów regulaminowych:</w:t>
      </w:r>
      <w:r>
        <w:rPr>
          <w:rFonts w:ascii="Times New Roman" w:hAnsi="Times New Roman"/>
          <w:sz w:val="24"/>
          <w:u w:val="single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3.7.0</w:t>
      </w:r>
      <w:r>
        <w:rPr>
          <w:rFonts w:ascii="Times New Roman" w:hAnsi="Times New Roman"/>
          <w:sz w:val="24"/>
        </w:rPr>
        <w:t>. Klasy oznaczone są poszczególnymi literami alfabetu.</w:t>
      </w:r>
      <w:r>
        <w:rPr>
          <w:rFonts w:ascii="Times New Roman" w:hAnsi="Times New Roman"/>
          <w:sz w:val="24"/>
        </w:rPr>
        <w:br/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Zaprzęg w klasie A</w:t>
      </w:r>
      <w:r>
        <w:rPr>
          <w:rFonts w:ascii="Times New Roman" w:hAnsi="Times New Roman"/>
          <w:sz w:val="24"/>
        </w:rPr>
        <w:br/>
        <w:t>liczy najwyżej 8 psów i co najmniej 7 psów w pierwszym etapie wyścigu, co najmniej 6 psów w następnych.</w:t>
      </w:r>
      <w:r>
        <w:rPr>
          <w:rFonts w:ascii="Times New Roman" w:hAnsi="Times New Roman"/>
          <w:sz w:val="24"/>
        </w:rPr>
        <w:br/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Zaprzęg w klasie B liczy najwyżej 6 psów i co najmniej 5 psów </w:t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pierwszym etapie wyścigu, co najmniej 4 psy w następnych.</w:t>
      </w:r>
      <w:r>
        <w:rPr>
          <w:rFonts w:ascii="Times New Roman" w:hAnsi="Times New Roman"/>
          <w:sz w:val="24"/>
        </w:rPr>
        <w:br/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Zaprzęg w klasie C liczy najwyżej 4 psy i co najmniej 3 psy w</w:t>
      </w:r>
      <w:r>
        <w:rPr>
          <w:rFonts w:ascii="Times New Roman" w:hAnsi="Times New Roman"/>
          <w:sz w:val="24"/>
        </w:rPr>
        <w:br/>
        <w:t>pierwszym etapie wyścigu, co najmniej 2 psy w następnych.</w:t>
      </w:r>
      <w:r>
        <w:rPr>
          <w:rFonts w:ascii="Times New Roman" w:hAnsi="Times New Roman"/>
          <w:sz w:val="24"/>
        </w:rPr>
        <w:br/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Zaprzęg w klasie D liczy 2 psy.</w:t>
      </w:r>
      <w:r>
        <w:rPr>
          <w:rFonts w:ascii="Times New Roman" w:hAnsi="Times New Roman"/>
          <w:sz w:val="24"/>
        </w:rPr>
        <w:br/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Zaprzęg w klasie SC1 liczy 1 psa.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3.7.0.1.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color w:val="FF0000"/>
          <w:sz w:val="24"/>
        </w:rPr>
        <w:t>Wykreślamy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3.7.3</w:t>
      </w:r>
      <w:r>
        <w:rPr>
          <w:rFonts w:ascii="Times New Roman" w:hAnsi="Times New Roman"/>
          <w:sz w:val="24"/>
        </w:rPr>
        <w:t>. Zawodnicy niepełnoletni mogą brać udział w wyścigach wyłącznie</w:t>
      </w:r>
      <w:r>
        <w:rPr>
          <w:rFonts w:ascii="Times New Roman" w:hAnsi="Times New Roman"/>
          <w:sz w:val="24"/>
        </w:rPr>
        <w:br/>
        <w:t>za pisemną zgodą rodziców lub opiekunów prawnych :</w:t>
      </w:r>
      <w:r>
        <w:rPr>
          <w:rFonts w:ascii="Times New Roman" w:hAnsi="Times New Roman"/>
          <w:sz w:val="24"/>
        </w:rPr>
        <w:br/>
        <w:t>-od 12 lat w klasie D i SC1</w:t>
      </w:r>
      <w:r>
        <w:rPr>
          <w:rFonts w:ascii="Times New Roman" w:hAnsi="Times New Roman"/>
          <w:sz w:val="24"/>
        </w:rPr>
        <w:br/>
        <w:t>-od 14 lat w klasie C</w:t>
      </w:r>
      <w:r>
        <w:rPr>
          <w:rFonts w:ascii="Times New Roman" w:hAnsi="Times New Roman"/>
          <w:sz w:val="24"/>
        </w:rPr>
        <w:br/>
        <w:t>-od 16 lat w klasie B</w:t>
      </w:r>
      <w:r>
        <w:rPr>
          <w:rFonts w:ascii="Times New Roman" w:hAnsi="Times New Roman"/>
          <w:sz w:val="24"/>
        </w:rPr>
        <w:br/>
        <w:t>-od 18 w klasie A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3.7.9.</w:t>
      </w:r>
      <w:r>
        <w:rPr>
          <w:rFonts w:ascii="Times New Roman" w:hAnsi="Times New Roman"/>
          <w:sz w:val="24"/>
        </w:rPr>
        <w:t> w klasie A obowiązują wózki czterokołowe.</w:t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br/>
      </w:r>
      <w:r>
        <w:rPr>
          <w:rFonts w:ascii="Times New Roman" w:hAnsi="Times New Roman"/>
          <w:b/>
          <w:sz w:val="24"/>
        </w:rPr>
        <w:t>3.7.10</w:t>
      </w:r>
      <w:r>
        <w:rPr>
          <w:rFonts w:ascii="Times New Roman" w:hAnsi="Times New Roman"/>
          <w:sz w:val="24"/>
        </w:rPr>
        <w:t>. w klasie B zaleca się wózki 4 kołowe,, dopuszczalne są wózki 3 kołowe</w:t>
      </w:r>
      <w:r>
        <w:rPr>
          <w:rFonts w:ascii="Times New Roman" w:hAnsi="Times New Roman"/>
          <w:sz w:val="24"/>
        </w:rPr>
        <w:br/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3.7.11.</w:t>
      </w:r>
      <w:r>
        <w:rPr>
          <w:rFonts w:ascii="Times New Roman" w:hAnsi="Times New Roman"/>
          <w:sz w:val="24"/>
        </w:rPr>
        <w:t> w klasie C zaleca się wózki 3 kołowe, dopuszczalne</w:t>
      </w:r>
      <w:r>
        <w:rPr>
          <w:rFonts w:ascii="Times New Roman" w:hAnsi="Times New Roman"/>
          <w:sz w:val="24"/>
        </w:rPr>
        <w:br/>
        <w:t>są wózki 4 kołowe.</w:t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3.7.12.</w:t>
      </w:r>
      <w:r>
        <w:rPr>
          <w:rFonts w:ascii="Times New Roman" w:hAnsi="Times New Roman"/>
          <w:sz w:val="24"/>
        </w:rPr>
        <w:t> w klasie D (2 psy) zaleca się pojazd dwukołowy </w:t>
      </w:r>
      <w:r>
        <w:rPr>
          <w:rFonts w:ascii="Times New Roman" w:hAnsi="Times New Roman"/>
          <w:sz w:val="24"/>
        </w:rPr>
        <w:br/>
        <w:t>hulajnogę dopuszczając użycie wózków trzykołowych. Hulajnoga musi być wyposażona w</w:t>
      </w:r>
      <w:r>
        <w:rPr>
          <w:rFonts w:ascii="Times New Roman" w:hAnsi="Times New Roman"/>
          <w:sz w:val="24"/>
        </w:rPr>
        <w:br/>
        <w:t>skutecznie działające hamulce, niezależne na każde koło. .</w:t>
      </w:r>
      <w:r>
        <w:rPr>
          <w:rFonts w:ascii="Times New Roman" w:hAnsi="Times New Roman"/>
          <w:sz w:val="24"/>
        </w:rPr>
        <w:br/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3.7.13</w:t>
      </w:r>
      <w:r>
        <w:rPr>
          <w:rFonts w:ascii="Times New Roman" w:hAnsi="Times New Roman"/>
          <w:sz w:val="24"/>
        </w:rPr>
        <w:t>. w klasie SC1 obowiązują hulajnogi.</w:t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3.7.14</w:t>
      </w:r>
      <w:r>
        <w:rPr>
          <w:rFonts w:ascii="Times New Roman" w:hAnsi="Times New Roman"/>
          <w:sz w:val="24"/>
        </w:rPr>
        <w:t> Jeżeli któryś pies z jakiegokolwiek powodu nie chce dalej biec</w:t>
      </w:r>
      <w:r>
        <w:rPr>
          <w:rFonts w:ascii="Times New Roman" w:hAnsi="Times New Roman"/>
          <w:sz w:val="24"/>
        </w:rPr>
        <w:br/>
        <w:t>na przód, zawodnikowi nie wolno kontynuować wyścigu chyba, że organizator</w:t>
      </w:r>
      <w:r>
        <w:rPr>
          <w:rFonts w:ascii="Times New Roman" w:hAnsi="Times New Roman"/>
          <w:sz w:val="24"/>
        </w:rPr>
        <w:br/>
        <w:t>przewidział punkty kontrolne, w których można pozostawić pod opiekę psy, </w:t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lub wózek jest wyposażony w specjalną torbę do przewozu psa. .</w:t>
      </w:r>
      <w:r>
        <w:rPr>
          <w:rFonts w:ascii="Times New Roman" w:hAnsi="Times New Roman"/>
          <w:sz w:val="24"/>
        </w:rPr>
        <w:br/>
        <w:t>Ze względów bezpieczeństwa nie wolno przewozić na wózkach psów niezdolnych do</w:t>
      </w:r>
      <w:r>
        <w:rPr>
          <w:rFonts w:ascii="Times New Roman" w:hAnsi="Times New Roman"/>
          <w:sz w:val="24"/>
        </w:rPr>
        <w:br/>
        <w:t>kontynuowania wyścigu o własnych siłach, o ile wózek nie jest wyposażony w</w:t>
      </w:r>
      <w:r>
        <w:rPr>
          <w:rFonts w:ascii="Times New Roman" w:hAnsi="Times New Roman"/>
          <w:sz w:val="24"/>
        </w:rPr>
        <w:br/>
        <w:t>specjalną torbę.</w:t>
      </w:r>
      <w:r>
        <w:rPr>
          <w:rFonts w:ascii="Times New Roman" w:hAnsi="Times New Roman"/>
          <w:sz w:val="24"/>
        </w:rPr>
        <w:br/>
      </w:r>
    </w:p>
    <w:p w:rsidR="00725BCD" w:rsidRDefault="00725BCD" w:rsidP="00725BC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4.9.1.3.</w:t>
      </w:r>
      <w:r>
        <w:rPr>
          <w:rFonts w:ascii="Times New Roman" w:hAnsi="Times New Roman"/>
          <w:sz w:val="24"/>
        </w:rPr>
        <w:t> Zalecane dystanse - wyścigi zaprzęgów w warunkach bezśnieżnych:</w:t>
      </w:r>
      <w:r>
        <w:rPr>
          <w:rFonts w:ascii="Times New Roman" w:hAnsi="Times New Roman"/>
          <w:sz w:val="24"/>
        </w:rPr>
        <w:br/>
        <w:t>-klasa D i SC1 : minimum 3 km, max około 5 km</w:t>
      </w:r>
      <w:r>
        <w:rPr>
          <w:rFonts w:ascii="Times New Roman" w:hAnsi="Times New Roman"/>
          <w:sz w:val="24"/>
        </w:rPr>
        <w:br/>
        <w:t>-klasa C : minimum 5 km, max około 7km</w:t>
      </w:r>
      <w:r>
        <w:rPr>
          <w:rFonts w:ascii="Times New Roman" w:hAnsi="Times New Roman"/>
          <w:sz w:val="24"/>
        </w:rPr>
        <w:br/>
        <w:t>-klasa B : minimum 7 km, max około 10 km</w:t>
      </w:r>
      <w:r>
        <w:rPr>
          <w:rFonts w:ascii="Times New Roman" w:hAnsi="Times New Roman"/>
          <w:sz w:val="24"/>
        </w:rPr>
        <w:br/>
        <w:t>-klasa A : minimum 9 km, max około 12km</w:t>
      </w: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publikacji w BIP.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4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pStyle w:val="Nagwek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sprawie wniosku Komisji Regulaminowej 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pStyle w:val="Nagwek1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Zarząd PZSPZ podjął uchwałę o nie wprowadzaniu zmian w regulaminie dotyczącego dyscypliny </w:t>
      </w:r>
      <w:proofErr w:type="spellStart"/>
      <w:r>
        <w:rPr>
          <w:rFonts w:ascii="Times New Roman" w:hAnsi="Times New Roman"/>
          <w:b w:val="0"/>
          <w:sz w:val="24"/>
        </w:rPr>
        <w:t>Sikjoringu</w:t>
      </w:r>
      <w:proofErr w:type="spellEnd"/>
      <w:r>
        <w:rPr>
          <w:rFonts w:ascii="Times New Roman" w:hAnsi="Times New Roman"/>
          <w:b w:val="0"/>
          <w:sz w:val="24"/>
        </w:rPr>
        <w:t>.</w:t>
      </w: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2.6.3.</w:t>
      </w:r>
      <w:r>
        <w:rPr>
          <w:rFonts w:ascii="Times New Roman" w:hAnsi="Times New Roman"/>
          <w:sz w:val="24"/>
        </w:rPr>
        <w:t xml:space="preserve"> . </w:t>
      </w:r>
      <w:proofErr w:type="spellStart"/>
      <w:r>
        <w:rPr>
          <w:rFonts w:ascii="Times New Roman" w:hAnsi="Times New Roman"/>
          <w:b/>
          <w:sz w:val="24"/>
        </w:rPr>
        <w:t>Skijoring</w:t>
      </w:r>
      <w:proofErr w:type="spellEnd"/>
      <w:r>
        <w:rPr>
          <w:rFonts w:ascii="Times New Roman" w:hAnsi="Times New Roman"/>
          <w:sz w:val="24"/>
        </w:rPr>
        <w:t xml:space="preserve"> - pies musi być. połączony z narciarzem za pomocą liny (długości ok. 2,5 m), wyposażonej w amortyzator, którą narciarz przymocowuje do pasa.</w:t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 powinien mieć szerokości co najmniej 7 cm na obszarze stykającym się z</w:t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kręgosłupem .Zabronione jest mocowanie pierścienia lub metalowego haczyka na końcu linki.</w:t>
      </w:r>
    </w:p>
    <w:p w:rsidR="00725BCD" w:rsidRDefault="00725BCD" w:rsidP="00725BCD">
      <w:pPr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publikacji w BIP.</w:t>
      </w: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5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pStyle w:val="Nagwek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sprawie wniosku Komisji Regulaminowej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PZSPZ podjął uchwałę o nie wprowadzaniu zmian.</w:t>
      </w:r>
    </w:p>
    <w:p w:rsidR="00725BCD" w:rsidRDefault="00725BCD" w:rsidP="00725BCD">
      <w:pPr>
        <w:rPr>
          <w:rFonts w:ascii="Times New Roman" w:hAnsi="Times New Roman"/>
          <w:sz w:val="24"/>
        </w:rPr>
      </w:pP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3.2.1</w:t>
      </w:r>
      <w:r>
        <w:rPr>
          <w:rFonts w:ascii="Times New Roman" w:hAnsi="Times New Roman"/>
          <w:sz w:val="24"/>
        </w:rPr>
        <w:t xml:space="preserve">    Pies przypięty jest do </w:t>
      </w:r>
      <w:proofErr w:type="spellStart"/>
      <w:r>
        <w:rPr>
          <w:rFonts w:ascii="Times New Roman" w:hAnsi="Times New Roman"/>
          <w:sz w:val="24"/>
        </w:rPr>
        <w:t>maszera</w:t>
      </w:r>
      <w:proofErr w:type="spellEnd"/>
      <w:r>
        <w:rPr>
          <w:rFonts w:ascii="Times New Roman" w:hAnsi="Times New Roman"/>
          <w:sz w:val="24"/>
        </w:rPr>
        <w:t xml:space="preserve"> za koniec uprzęży za pomocą liny z</w:t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amortyzatorem. Długość liny nie może być większa jak 2,5 metra - mierzona jest lina</w:t>
      </w:r>
    </w:p>
    <w:p w:rsidR="00725BCD" w:rsidRDefault="00725BCD" w:rsidP="00725B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rozciągnięta</w:t>
      </w:r>
      <w:r>
        <w:rPr>
          <w:rFonts w:ascii="Times New Roman" w:hAnsi="Times New Roman"/>
          <w:sz w:val="24"/>
          <w:u w:val="single"/>
        </w:rPr>
        <w:t xml:space="preserve">.    Jest:   Pas </w:t>
      </w:r>
      <w:proofErr w:type="spellStart"/>
      <w:r>
        <w:rPr>
          <w:rFonts w:ascii="Times New Roman" w:hAnsi="Times New Roman"/>
          <w:sz w:val="24"/>
          <w:u w:val="single"/>
        </w:rPr>
        <w:t>maszera</w:t>
      </w:r>
      <w:proofErr w:type="spellEnd"/>
      <w:r>
        <w:rPr>
          <w:rFonts w:ascii="Times New Roman" w:hAnsi="Times New Roman"/>
          <w:sz w:val="24"/>
          <w:u w:val="single"/>
        </w:rPr>
        <w:t xml:space="preserve"> musi być odpowiedniej szerokości (co najmniej 7 cm) i dostosowany do wymiarów </w:t>
      </w:r>
      <w:proofErr w:type="spellStart"/>
      <w:r>
        <w:rPr>
          <w:rFonts w:ascii="Times New Roman" w:hAnsi="Times New Roman"/>
          <w:sz w:val="24"/>
          <w:u w:val="single"/>
        </w:rPr>
        <w:t>maszera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publikacji w BIP.</w:t>
      </w:r>
    </w:p>
    <w:p w:rsidR="00725BCD" w:rsidRDefault="00725BCD" w:rsidP="00725BCD">
      <w:pPr>
        <w:pStyle w:val="Nagwek4"/>
      </w:pPr>
    </w:p>
    <w:p w:rsidR="00725BCD" w:rsidRDefault="00725BCD" w:rsidP="00725BCD">
      <w:pPr>
        <w:pStyle w:val="Nagwek4"/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6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pStyle w:val="Nagwek1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w sprawie wniosku klubu „Sfora Nakielska” dotyczącego punktacji PP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pStyle w:val="Nagwek4"/>
        <w:jc w:val="center"/>
        <w:rPr>
          <w:u w:val="none"/>
        </w:rPr>
      </w:pPr>
      <w:r>
        <w:rPr>
          <w:b w:val="0"/>
          <w:sz w:val="24"/>
          <w:u w:val="none"/>
        </w:rPr>
        <w:t>Zarząd PZSPZ podjął uchwałę o nie wprowadzaniu zmian w systemie liczenia punktów PP.</w:t>
      </w:r>
    </w:p>
    <w:p w:rsidR="00725BCD" w:rsidRDefault="00725BCD" w:rsidP="00725BCD">
      <w:pPr>
        <w:pStyle w:val="Nagwek4"/>
        <w:jc w:val="center"/>
        <w:rPr>
          <w:u w:val="none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publikacji w BIP.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7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pStyle w:val="Nagwek1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w sprawie wniosku klubu „Sfora Nakielska” dotyczącego list startowych.</w:t>
      </w:r>
    </w:p>
    <w:p w:rsidR="00725BCD" w:rsidRDefault="00725BCD" w:rsidP="00725BCD">
      <w:pPr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pStyle w:val="Nagwek4"/>
        <w:jc w:val="center"/>
        <w:rPr>
          <w:u w:val="none"/>
        </w:rPr>
      </w:pPr>
      <w:r>
        <w:rPr>
          <w:b w:val="0"/>
          <w:sz w:val="24"/>
          <w:u w:val="none"/>
        </w:rPr>
        <w:t>Zarząd PZSPZ podjął uchwałę o wprowadzeniu zmian dotyczących list startowych.</w:t>
      </w:r>
    </w:p>
    <w:p w:rsidR="00725BCD" w:rsidRDefault="00725BCD" w:rsidP="00725BCD">
      <w:pPr>
        <w:pStyle w:val="Nagwek5"/>
        <w:ind w:left="0"/>
      </w:pPr>
    </w:p>
    <w:p w:rsidR="00725BCD" w:rsidRDefault="00725BCD" w:rsidP="00725BCD"/>
    <w:p w:rsidR="00725BCD" w:rsidRDefault="00725BCD" w:rsidP="00725BCD">
      <w:pPr>
        <w:pStyle w:val="Tekstpodstawowywcity3"/>
        <w:rPr>
          <w:b w:val="0"/>
          <w:color w:val="000000"/>
        </w:rPr>
      </w:pPr>
      <w:r>
        <w:rPr>
          <w:b w:val="0"/>
          <w:color w:val="000000"/>
        </w:rPr>
        <w:t xml:space="preserve">Listy startowe na każdych zawodach ustalane będą wedle klasyfikacji Pucharu Polski w wypadku nowych zawodników umieszczani powinni być na końcu listy startowej. Gdy sezon rozpoczyna się klasyfikacja kończąca ubiegły rok będzie  odnośnikiem. Natomiast na </w:t>
      </w:r>
      <w:r>
        <w:rPr>
          <w:b w:val="0"/>
          <w:color w:val="000000"/>
        </w:rPr>
        <w:lastRenderedPageBreak/>
        <w:t xml:space="preserve">Mistrzostwach Polski podobnie zawodnicy wedle punktacji Pucharu Polski następnie kadra na końcu zawodnicy z „dzikimi kartami”. </w:t>
      </w:r>
    </w:p>
    <w:p w:rsidR="00725BCD" w:rsidRDefault="00725BCD" w:rsidP="00725BCD">
      <w:pPr>
        <w:ind w:left="360"/>
        <w:rPr>
          <w:rFonts w:ascii="Times New Roman" w:hAnsi="Times New Roman"/>
          <w:color w:val="FF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publikacji w BIP.</w:t>
      </w: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8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wniosku klubu „Sfora Nakielska” dotyczącego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zatwierdzenia w klasyfikacji PP i MP klasy SC1.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PZSPZ podjął uchwałę o zatwierdzeniu w klasyfikacji PP i MP klasy SC1.</w:t>
      </w:r>
    </w:p>
    <w:p w:rsidR="00725BCD" w:rsidRDefault="00725BCD" w:rsidP="00725BCD">
      <w:pPr>
        <w:pStyle w:val="Nagwek4"/>
        <w:jc w:val="center"/>
        <w:rPr>
          <w:u w:val="none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publikacji w BIP.</w:t>
      </w:r>
    </w:p>
    <w:p w:rsidR="00725BCD" w:rsidRDefault="00725BCD" w:rsidP="00725BCD">
      <w:pPr>
        <w:pStyle w:val="Nagwek5"/>
        <w:ind w:left="0"/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P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wniosku klubu „Sfora Nakielska” dotyczącego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zatwierdzenia nowych klas w LZ.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PZSPZ podjął uchwałę o nie wprowadzaniu nowej klasy „Happy Dog” w ramach Ligi Zaprzęgowej.</w:t>
      </w:r>
    </w:p>
    <w:p w:rsidR="00725BCD" w:rsidRDefault="00725BCD" w:rsidP="00725BCD">
      <w:pPr>
        <w:pStyle w:val="Nagwek5"/>
        <w:ind w:left="0"/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publikacji w BIP.</w:t>
      </w:r>
    </w:p>
    <w:p w:rsidR="00725BCD" w:rsidRDefault="00725BCD" w:rsidP="00725BCD">
      <w:pPr>
        <w:pStyle w:val="Nagwek5"/>
        <w:ind w:left="0"/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10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wniosku klubu „Sfora Nakielska” dotyczącego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klasy SC1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PZSPZ podjął uchwałę o zatwierdzeniu klasy SC1(wniosek Sfory Nakielskiej dotyczącego SC11)  jako pełnoprawną klasę pucharową, uwzględniając podział na O i NB.</w:t>
      </w:r>
    </w:p>
    <w:p w:rsidR="00725BCD" w:rsidRDefault="00725BCD" w:rsidP="00725BCD">
      <w:pPr>
        <w:pStyle w:val="Nagwek4"/>
        <w:jc w:val="center"/>
        <w:rPr>
          <w:u w:val="none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pStyle w:val="Nagwek5"/>
        <w:ind w:left="0"/>
        <w:jc w:val="center"/>
        <w:rPr>
          <w:b w:val="0"/>
        </w:rPr>
      </w:pPr>
      <w:r>
        <w:rPr>
          <w:b w:val="0"/>
        </w:rPr>
        <w:t>Uchwała wchodzi w życie z dniem publikacji w BIP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11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 sprawie wniosku klubu „Sfora Nakielska” dotyczącego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powoływania komisji weryfikującej przyznawanie „dzikich kart”.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PZSPZ podjął uchwałę o nie powoływaniu komisji weryfikującej przyznawanie „dzikich kart”.</w:t>
      </w:r>
    </w:p>
    <w:p w:rsidR="00725BCD" w:rsidRDefault="00725BCD" w:rsidP="00725BCD">
      <w:pPr>
        <w:pStyle w:val="Nagwek4"/>
        <w:jc w:val="center"/>
        <w:rPr>
          <w:u w:val="none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pStyle w:val="Nagwek5"/>
        <w:ind w:left="0"/>
        <w:jc w:val="center"/>
        <w:rPr>
          <w:b w:val="0"/>
        </w:rPr>
      </w:pPr>
      <w:r>
        <w:rPr>
          <w:b w:val="0"/>
        </w:rPr>
        <w:t>Uchwała wchodzi w życie z dniem publikacji w BIP</w:t>
      </w:r>
    </w:p>
    <w:p w:rsidR="00725BCD" w:rsidRPr="00725BCD" w:rsidRDefault="00725BCD" w:rsidP="00725BCD"/>
    <w:p w:rsidR="00725BCD" w:rsidRDefault="00725BCD" w:rsidP="00725BCD">
      <w:pPr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12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wniosku klubu „Sfora Nakielska” dotyczącego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sprecyzowania „korytarza mety”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PZSPZ podjął uchwałę o zmianie w „korytarzu mety”</w:t>
      </w:r>
    </w:p>
    <w:p w:rsidR="00725BCD" w:rsidRDefault="00725BCD" w:rsidP="00725BCD">
      <w:pPr>
        <w:pStyle w:val="Nagwek4"/>
        <w:jc w:val="center"/>
        <w:rPr>
          <w:u w:val="none"/>
        </w:rPr>
      </w:pPr>
    </w:p>
    <w:p w:rsidR="00725BCD" w:rsidRDefault="00725BCD" w:rsidP="00725BCD">
      <w:pPr>
        <w:pStyle w:val="Nagwek3"/>
        <w:rPr>
          <w:rFonts w:ascii="Times New Roman" w:hAnsi="Times New Roman"/>
          <w:b w:val="0"/>
          <w:color w:val="FF0000"/>
        </w:rPr>
      </w:pPr>
    </w:p>
    <w:p w:rsidR="00725BCD" w:rsidRDefault="00725BCD" w:rsidP="00725BCD">
      <w:pPr>
        <w:pStyle w:val="Nagwek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Sprecyzowanie „korytarza mety” pozwoli na lepszy finisz zawodników. Uważamy iż bramkę pomiarową na wzór zawodów mistrzowskich jak również Mistrzostw Europy w </w:t>
      </w:r>
      <w:proofErr w:type="spellStart"/>
      <w:r>
        <w:rPr>
          <w:rFonts w:ascii="Times New Roman" w:hAnsi="Times New Roman"/>
          <w:b w:val="0"/>
        </w:rPr>
        <w:t>Kcyni</w:t>
      </w:r>
      <w:proofErr w:type="spellEnd"/>
      <w:r>
        <w:rPr>
          <w:rFonts w:ascii="Times New Roman" w:hAnsi="Times New Roman"/>
          <w:b w:val="0"/>
        </w:rPr>
        <w:t xml:space="preserve"> powinno ustawiać się parę metrów(około 15-20metrów) przed finiszem natomiast dalsza linia </w:t>
      </w:r>
      <w:r>
        <w:rPr>
          <w:rFonts w:ascii="Times New Roman" w:hAnsi="Times New Roman"/>
          <w:b w:val="0"/>
        </w:rPr>
        <w:lastRenderedPageBreak/>
        <w:t>mety powinna być honorowa. Nie zapominajmy iż tuz przed metą zawodnicy walczą o cenne sekundy złe zachowanie funkcyjnych lub weterynarzy a przede wszystkim widzów może być decydujące.</w:t>
      </w:r>
    </w:p>
    <w:p w:rsidR="00725BCD" w:rsidRDefault="00725BCD" w:rsidP="00725BCD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pStyle w:val="Nagwek5"/>
        <w:ind w:left="0"/>
        <w:jc w:val="center"/>
        <w:rPr>
          <w:b w:val="0"/>
        </w:rPr>
      </w:pPr>
      <w:r>
        <w:rPr>
          <w:b w:val="0"/>
        </w:rPr>
        <w:t>Uchwała wchodzi w życie z dniem publikacji w BIP</w:t>
      </w:r>
    </w:p>
    <w:p w:rsidR="00725BCD" w:rsidRDefault="00725BCD" w:rsidP="00725BCD">
      <w:pPr>
        <w:pStyle w:val="Nagwek3"/>
        <w:rPr>
          <w:rFonts w:ascii="Times New Roman" w:hAnsi="Times New Roman"/>
          <w:b w:val="0"/>
          <w:color w:val="FF0000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13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Zarządu Polskiego Związku Sportu Psich Zaprzęgów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17.03.2009</w:t>
      </w: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wniosku klubu „Sfora Nakielska” dotyczącego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Puchar Polski w warunkach bezśnieżnych odbywał się w Polsce.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§1.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PZSPZ podjął uchwałę o zatwierdzeniu Puchar Polski w warunkach bezśnieżnych odbywał się w Polsce</w:t>
      </w:r>
    </w:p>
    <w:p w:rsidR="00725BCD" w:rsidRDefault="00725BCD" w:rsidP="00725B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§2.</w:t>
      </w:r>
    </w:p>
    <w:p w:rsidR="00725BCD" w:rsidRDefault="00725BCD" w:rsidP="00725BCD">
      <w:pPr>
        <w:rPr>
          <w:rFonts w:ascii="Times New Roman" w:hAnsi="Times New Roman"/>
          <w:b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Uchwała wchodzi w życie z dniem publikacji w BIP</w:t>
      </w: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jc w:val="center"/>
        <w:rPr>
          <w:rFonts w:ascii="Times New Roman" w:hAnsi="Times New Roman"/>
          <w:color w:val="000000"/>
          <w:sz w:val="24"/>
        </w:rPr>
      </w:pPr>
    </w:p>
    <w:p w:rsidR="00725BCD" w:rsidRDefault="00725BCD" w:rsidP="00725BC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Protokółowała: Izabela Rudnicka . </w:t>
      </w:r>
    </w:p>
    <w:p w:rsidR="006C7EDF" w:rsidRDefault="006C7EDF"/>
    <w:sectPr w:rsidR="006C7EDF" w:rsidSect="006C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25BCD"/>
    <w:rsid w:val="006C7EDF"/>
    <w:rsid w:val="0072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C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BC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5BC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5BCD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25BCD"/>
    <w:pPr>
      <w:keepNext/>
      <w:outlineLvl w:val="3"/>
    </w:pPr>
    <w:rPr>
      <w:rFonts w:ascii="Times New Roman" w:hAnsi="Times New Roman"/>
      <w:b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725BCD"/>
    <w:pPr>
      <w:keepNext/>
      <w:ind w:left="360"/>
      <w:outlineLvl w:val="4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5BCD"/>
    <w:pPr>
      <w:keepNext/>
      <w:outlineLvl w:val="7"/>
    </w:pPr>
    <w:rPr>
      <w:rFonts w:ascii="Times New Roman" w:hAnsi="Times New Roman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B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25BCD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25BCD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25BCD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25B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25BCD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5BCD"/>
    <w:pPr>
      <w:ind w:left="360"/>
    </w:pPr>
    <w:rPr>
      <w:rFonts w:ascii="Verdana" w:hAnsi="Verdana"/>
      <w:b/>
      <w:color w:val="FF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5BCD"/>
    <w:rPr>
      <w:rFonts w:ascii="Verdana" w:eastAsia="Times New Roman" w:hAnsi="Verdana" w:cs="Times New Roman"/>
      <w:b/>
      <w:color w:val="FF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25BCD"/>
    <w:pPr>
      <w:ind w:firstLine="708"/>
    </w:pPr>
    <w:rPr>
      <w:rFonts w:ascii="Times New Roman" w:hAnsi="Times New Roman"/>
      <w:b/>
      <w:color w:val="FF000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25BCD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1178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2009-03-19T19:05:00Z</dcterms:created>
  <dcterms:modified xsi:type="dcterms:W3CDTF">2009-03-19T19:15:00Z</dcterms:modified>
</cp:coreProperties>
</file>